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color w:val="000000"/>
          <w:rtl w:val="0"/>
        </w:rPr>
        <w:t xml:space="preserve">Complaint Form, Stage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Please complete and return to the Director of Primary/Secondary (Stage 3) via the Company Secretary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enquiries@swale.at</w:t>
        </w:r>
      </w:hyperlink>
      <w:r w:rsidDel="00000000" w:rsidR="00000000" w:rsidRPr="00000000">
        <w:rPr>
          <w:rtl w:val="0"/>
        </w:rPr>
        <w:t xml:space="preserve">) (see school website for downloadable form).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Receipt of your complaint will be acknowledged and next steps explained within 5 school days.</w:t>
        <w:tab/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0"/>
        <w:gridCol w:w="5130"/>
        <w:tblGridChange w:id="0">
          <w:tblGrid>
            <w:gridCol w:w="4230"/>
            <w:gridCol w:w="51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School: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Pupil’s name: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Your name and relationship to the child:</w:t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address: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Telephone: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937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Which aspects of the Stage 2 outcome are you dissatisfied with?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What further actions do you feel may resolve the problem?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Are you attaching any paperwork? If so, please give details.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Signature:                                                                                  Date: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426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-335279</wp:posOffset>
          </wp:positionV>
          <wp:extent cx="1566863" cy="89140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6863" cy="89140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/>
      <w:outlineLvl w:val="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4D7A4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4D7A4A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4D7A4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nquiries@swale.a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UOQo+t9n4ZiLy655P8vllpksBw==">CgMxLjA4AHIhMVhZUm80emJGZko0a3FNSUZYMHEwTlVnejdCVXdGdWp5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2024-03-20T14:58:00Z</dcterms:created>
  <dc:creator>Mrs L Bruce</dc:creator>
</cp:coreProperties>
</file>